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B" w:rsidRDefault="00A2489B"/>
    <w:tbl>
      <w:tblPr>
        <w:tblStyle w:val="TableGrid"/>
        <w:tblpPr w:leftFromText="180" w:rightFromText="180" w:vertAnchor="text" w:tblpX="358" w:tblpY="1"/>
        <w:tblOverlap w:val="never"/>
        <w:tblW w:w="9923" w:type="dxa"/>
        <w:tblLayout w:type="fixed"/>
        <w:tblLook w:val="04A0"/>
      </w:tblPr>
      <w:tblGrid>
        <w:gridCol w:w="675"/>
        <w:gridCol w:w="142"/>
        <w:gridCol w:w="483"/>
        <w:gridCol w:w="140"/>
        <w:gridCol w:w="11"/>
        <w:gridCol w:w="145"/>
        <w:gridCol w:w="128"/>
        <w:gridCol w:w="153"/>
        <w:gridCol w:w="216"/>
        <w:gridCol w:w="212"/>
        <w:gridCol w:w="247"/>
        <w:gridCol w:w="22"/>
        <w:gridCol w:w="581"/>
        <w:gridCol w:w="281"/>
        <w:gridCol w:w="839"/>
        <w:gridCol w:w="11"/>
        <w:gridCol w:w="133"/>
        <w:gridCol w:w="296"/>
        <w:gridCol w:w="127"/>
        <w:gridCol w:w="428"/>
        <w:gridCol w:w="708"/>
        <w:gridCol w:w="282"/>
        <w:gridCol w:w="144"/>
        <w:gridCol w:w="287"/>
        <w:gridCol w:w="421"/>
        <w:gridCol w:w="142"/>
        <w:gridCol w:w="140"/>
        <w:gridCol w:w="153"/>
        <w:gridCol w:w="1775"/>
        <w:gridCol w:w="601"/>
      </w:tblGrid>
      <w:tr w:rsidR="00D36B5F" w:rsidTr="00A2489B">
        <w:trPr>
          <w:gridAfter w:val="1"/>
          <w:wAfter w:w="601" w:type="dxa"/>
          <w:trHeight w:val="416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Pr="00A2489B" w:rsidRDefault="00A2489B" w:rsidP="00A2489B">
            <w:pPr>
              <w:jc w:val="center"/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4B5BD9" w:rsidP="007E69E3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Rehberlik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Psikolojik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danı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şmanlık</w:t>
            </w:r>
            <w:proofErr w:type="spellEnd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>Bölümü</w:t>
            </w:r>
            <w:proofErr w:type="spellEnd"/>
          </w:p>
          <w:p w:rsidR="00D36B5F" w:rsidRDefault="00D36B5F" w:rsidP="007E69E3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D36B5F" w:rsidRDefault="004B5BD9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2015-2016</w:t>
            </w:r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Dönemi</w:t>
            </w:r>
            <w:proofErr w:type="spellEnd"/>
          </w:p>
        </w:tc>
      </w:tr>
      <w:tr w:rsidR="00D36B5F" w:rsidTr="00275A44">
        <w:trPr>
          <w:gridAfter w:val="1"/>
          <w:wAfter w:w="601" w:type="dxa"/>
          <w:trHeight w:val="3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Kodu</w:t>
            </w:r>
            <w:proofErr w:type="spellEnd"/>
            <w:r w:rsidR="00BE14A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RPD 305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Adı</w:t>
            </w:r>
            <w:proofErr w:type="spellEnd"/>
            <w:r w:rsidR="00BE14A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D36B5F" w:rsidRPr="00D36B5F" w:rsidRDefault="00D36B5F" w:rsidP="00BE14A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Geli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Psik</w:t>
            </w:r>
            <w:r w:rsidR="00BE14A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olojisi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II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  <w:proofErr w:type="spellEnd"/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        III.</w:t>
            </w:r>
          </w:p>
        </w:tc>
        <w:tc>
          <w:tcPr>
            <w:tcW w:w="2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913C8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3913C8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913C8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913C8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AE41D8" w:rsidP="003913C8">
                  <w:pPr>
                    <w:framePr w:hSpace="180" w:wrap="around" w:vAnchor="text" w:hAnchor="text" w:x="358" w:y="1"/>
                    <w:spacing w:after="0" w:line="240" w:lineRule="auto"/>
                    <w:suppressOverlap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5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913C8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913C8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  <w:tr w:rsidR="00D36B5F">
              <w:trPr>
                <w:trHeight w:val="285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7E69E3">
                  <w:pPr>
                    <w:framePr w:hSpace="180" w:wrap="around" w:vAnchor="text" w:hAnchor="text" w:x="358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</w:tbl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  <w:proofErr w:type="spellEnd"/>
          </w:p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  <w:p w:rsidR="00AE41D8" w:rsidRDefault="00AE41D8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Pazartesi           14:00-16:30 (A) 11D012</w:t>
            </w:r>
          </w:p>
          <w:p w:rsidR="00D36B5F" w:rsidRDefault="004B5BD9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Çar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şamba</w:t>
            </w:r>
            <w:r w:rsidR="003B7ACA">
              <w:rPr>
                <w:rFonts w:ascii="Perpetua" w:hAnsi="Perpetua"/>
                <w:sz w:val="16"/>
                <w:szCs w:val="16"/>
                <w:lang w:val="tr-TR"/>
              </w:rPr>
              <w:t xml:space="preserve">      </w:t>
            </w:r>
            <w:r w:rsidR="00D36B5F">
              <w:rPr>
                <w:rFonts w:ascii="Perpetua" w:hAnsi="Perpetua"/>
                <w:sz w:val="16"/>
                <w:szCs w:val="16"/>
                <w:lang w:val="tr-TR"/>
              </w:rPr>
              <w:t xml:space="preserve"> 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>11:30-14:00 (B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)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 xml:space="preserve">   11D07</w:t>
            </w:r>
          </w:p>
          <w:p w:rsidR="004B5BD9" w:rsidRDefault="004B5BD9" w:rsidP="007E69E3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                         </w:t>
            </w:r>
          </w:p>
          <w:p w:rsidR="004B5BD9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7E69E3">
        <w:trPr>
          <w:gridAfter w:val="1"/>
          <w:wAfter w:w="601" w:type="dxa"/>
          <w:trHeight w:val="494"/>
        </w:trPr>
        <w:tc>
          <w:tcPr>
            <w:tcW w:w="3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3B7ACA" w:rsidRDefault="00D36B5F" w:rsidP="007E69E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="003B7ACA">
              <w:rPr>
                <w:rFonts w:ascii="Perpetua" w:hAnsi="Perpetua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</w:t>
            </w:r>
            <w:proofErr w:type="spellStart"/>
            <w:r w:rsidR="003B7ACA">
              <w:rPr>
                <w:rFonts w:ascii="Perpetua" w:hAnsi="Perpetua"/>
                <w:b/>
                <w:sz w:val="16"/>
                <w:szCs w:val="16"/>
                <w:lang w:val="en-GB"/>
              </w:rPr>
              <w:t>Geli</w:t>
            </w:r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şim</w:t>
            </w:r>
            <w:proofErr w:type="spellEnd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Psikolojisi</w:t>
            </w:r>
            <w:proofErr w:type="spellEnd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I </w:t>
            </w:r>
            <w:proofErr w:type="spellStart"/>
            <w:r w:rsidR="003B7AC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tamamlama</w:t>
            </w:r>
            <w:proofErr w:type="spellEnd"/>
          </w:p>
        </w:tc>
        <w:tc>
          <w:tcPr>
            <w:tcW w:w="2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FD7C76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7E69E3">
        <w:trPr>
          <w:gridAfter w:val="1"/>
          <w:wAfter w:w="601" w:type="dxa"/>
        </w:trPr>
        <w:tc>
          <w:tcPr>
            <w:tcW w:w="2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Dili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Tipi: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</w:p>
        </w:tc>
      </w:tr>
      <w:tr w:rsidR="00D36B5F" w:rsidTr="007E69E3">
        <w:trPr>
          <w:gridAfter w:val="1"/>
          <w:wAfter w:w="601" w:type="dxa"/>
          <w:trHeight w:val="635"/>
        </w:trPr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7E69E3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50146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Üyesi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Koordinatorü</w:t>
            </w:r>
            <w:proofErr w:type="spellEnd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</w:t>
            </w:r>
            <w:r w:rsidR="00535523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Dr.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Könü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MEMMEDOVA</w:t>
            </w:r>
          </w:p>
          <w:p w:rsidR="00D36B5F" w:rsidRDefault="00D36B5F" w:rsidP="007E69E3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posta</w:t>
            </w:r>
            <w:proofErr w:type="spellEnd"/>
            <w:r>
              <w:rPr>
                <w:rFonts w:ascii="Perpetua" w:hAnsi="Perpetua"/>
                <w:bCs/>
                <w:sz w:val="16"/>
                <w:szCs w:val="16"/>
                <w:lang w:val="en-GB"/>
              </w:rPr>
              <w:t xml:space="preserve"> konulozer@hotmail.com</w:t>
            </w:r>
          </w:p>
          <w:p w:rsidR="00D36B5F" w:rsidRDefault="00D36B5F" w:rsidP="007E69E3">
            <w:pPr>
              <w:spacing w:after="200" w:line="276" w:lineRule="auto"/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sz w:val="16"/>
                <w:szCs w:val="16"/>
                <w:lang w:val="en-GB"/>
              </w:rPr>
              <w:t>Web: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:</w:t>
            </w:r>
            <w:r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6" w:history="1">
              <w:r>
                <w:rPr>
                  <w:rStyle w:val="Hyperlink"/>
                  <w:rFonts w:ascii="Perpetua" w:hAnsi="Perpetua"/>
                  <w:bCs/>
                  <w:sz w:val="16"/>
                  <w:szCs w:val="16"/>
                  <w:lang w:val="en-GB"/>
                </w:rPr>
                <w:t>konul.memmedova@neu.edu.tr</w:t>
              </w:r>
            </w:hyperlink>
          </w:p>
        </w:tc>
        <w:tc>
          <w:tcPr>
            <w:tcW w:w="5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Pr="004B5BD9" w:rsidRDefault="00D36B5F" w:rsidP="007E69E3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Pazartesi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10:00-11:00;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Salı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10:00-12:00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No.: 11D26</w:t>
            </w:r>
          </w:p>
          <w:p w:rsidR="00D36B5F" w:rsidRDefault="00D36B5F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Tel: 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Kazanımları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6F3726" w:rsidRDefault="00D36B5F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dersi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tamamladıklarında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renciler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, 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 kuramlarını ve tanımını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bedensel ve cinsel gelişimi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Duyguların gelişimini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ahlak gelişimini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bilir.</w:t>
            </w:r>
          </w:p>
          <w:p w:rsidR="00D36B5F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nevrotik bozuklukları bilir</w:t>
            </w:r>
            <w:r w:rsidR="00D36B5F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  <w:p w:rsidR="00A7270E" w:rsidRPr="006F3726" w:rsidRDefault="00A7270E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Mesleğe Yöneltme uygulamasını biliyor.</w:t>
            </w:r>
          </w:p>
          <w:p w:rsidR="008909DC" w:rsidRPr="006F3726" w:rsidRDefault="008909DC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kaygıyının ve stresin  üstesinden gelinmesini sağlayacak nefes çalışmalarını bilir.</w:t>
            </w:r>
          </w:p>
          <w:p w:rsidR="008909DC" w:rsidRPr="006F3726" w:rsidRDefault="008909DC" w:rsidP="007E69E3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Ergenlikte Fiziksel ve zihinsel gerginliklerin üstesinden gelinmesini, ergenin kendi bedenini tanımasını sağlayacak egzersizleri bilir. </w:t>
            </w:r>
          </w:p>
        </w:tc>
      </w:tr>
      <w:tr w:rsidR="00D36B5F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Tanımı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6F3726" w:rsidRDefault="005F52DD" w:rsidP="007E69E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Ergenlik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Psikolojisini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ğrenilmesi</w:t>
            </w:r>
            <w:proofErr w:type="spellEnd"/>
          </w:p>
        </w:tc>
      </w:tr>
      <w:tr w:rsidR="00436357" w:rsidTr="007E69E3">
        <w:trPr>
          <w:gridAfter w:val="1"/>
          <w:wAfter w:w="601" w:type="dxa"/>
          <w:trHeight w:val="307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Dersin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Amaçları</w:t>
            </w:r>
            <w:proofErr w:type="spellEnd"/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dönemindeki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bedensel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cinsel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duygusal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zihinsel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gelişimlerin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yanında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ergenlikte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kişiliğin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gelişmesi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ilgi</w:t>
            </w:r>
            <w:proofErr w:type="spellEnd"/>
          </w:p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yetenekler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nevrotik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bozukluklukların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incelenmesidir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6357" w:rsidRPr="006F3726" w:rsidRDefault="00436357" w:rsidP="007E69E3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Kitabi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veya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Kaynaklar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74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Adnan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Kulaksızo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ğlu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“ </w:t>
            </w:r>
            <w:proofErr w:type="spellStart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Ergenlik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Psikolojisi</w:t>
            </w:r>
            <w:proofErr w:type="spellEnd"/>
            <w:r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”.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</w:tc>
        <w:tc>
          <w:tcPr>
            <w:tcW w:w="74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  <w:proofErr w:type="spellEnd"/>
          </w:p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Ergenlik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dönemindeki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bedensel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cinsel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duygusal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zihinsel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gelişimleri</w:t>
            </w:r>
            <w:r w:rsidR="007E69E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yanında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ergenlikte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69E3">
              <w:rPr>
                <w:rFonts w:ascii="Times New Roman" w:hAnsi="Times New Roman" w:cs="Times New Roman"/>
                <w:sz w:val="18"/>
                <w:szCs w:val="18"/>
              </w:rPr>
              <w:t>kişiliğin</w:t>
            </w:r>
            <w:proofErr w:type="spellEnd"/>
            <w:r w:rsidR="007E69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6357" w:rsidRPr="006F3726" w:rsidRDefault="007E69E3" w:rsidP="007E69E3">
            <w:p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gelişmesi</w:t>
            </w:r>
            <w:proofErr w:type="spellEnd"/>
            <w:proofErr w:type="gram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dönemdeki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ilgi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yetenekler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nevrotik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bozukluklukların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>incelenmesidir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6357"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Ergenlikte kaygıyının ve stresin  üstesinden gelinmesini sağlayacak nefes çalışmalarının uygulanması.</w:t>
            </w:r>
          </w:p>
          <w:p w:rsidR="00436357" w:rsidRPr="006F3726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Ergenlikte Fiziksel ve zihinsel gerginliklerin üstesinden gelinmesini, ergenin kendi bedenini tanımasını </w:t>
            </w:r>
          </w:p>
          <w:p w:rsidR="00436357" w:rsidRDefault="00436357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sağlayacak egzersizleri bilir.</w:t>
            </w:r>
          </w:p>
          <w:p w:rsidR="007E69E3" w:rsidRPr="006F3726" w:rsidRDefault="007E69E3" w:rsidP="007E69E3">
            <w:pPr>
              <w:ind w:left="2160" w:hanging="2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357" w:rsidTr="007E69E3">
        <w:trPr>
          <w:gridAfter w:val="1"/>
          <w:wAfter w:w="601" w:type="dxa"/>
          <w:trHeight w:val="193"/>
        </w:trPr>
        <w:tc>
          <w:tcPr>
            <w:tcW w:w="34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Derste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Kullanılacak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Yöntemler</w:t>
            </w:r>
            <w:proofErr w:type="spellEnd"/>
          </w:p>
        </w:tc>
        <w:tc>
          <w:tcPr>
            <w:tcW w:w="5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Uygulama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Anlatım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Ödev</w:t>
            </w:r>
            <w:proofErr w:type="spellEnd"/>
          </w:p>
        </w:tc>
      </w:tr>
      <w:tr w:rsidR="00436357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HAFTALIK DERS 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ZLENCES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pStyle w:val="NormalWeb"/>
              <w:jc w:val="center"/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  <w:t>Aktiviteler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/>
              </w:rPr>
              <w:t>Notlar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22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26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</w:p>
        </w:tc>
        <w:tc>
          <w:tcPr>
            <w:tcW w:w="52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Derse giri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hAnsi="Perpetua" w:cs="Arial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05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11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12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Tanı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şma </w:t>
            </w: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 xml:space="preserve"> Dersin içeriyini anlatma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Ergenli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ğe</w:t>
            </w:r>
            <w:proofErr w:type="spellEnd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giriş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        26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31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kuramlar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7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03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07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bedensel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8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10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14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cinsel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9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70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                                                 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Ara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sınav</w:t>
            </w:r>
            <w:proofErr w:type="spellEnd"/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duyguların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11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duyguların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geli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12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nevrotik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bozukluklar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</w:p>
        </w:tc>
      </w:tr>
      <w:tr w:rsidR="004648A3" w:rsidTr="007E69E3">
        <w:trPr>
          <w:gridAfter w:val="1"/>
          <w:wAfter w:w="601" w:type="dxa"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13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30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mesleğe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yöneltme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07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Ergenlikte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kişiliğin</w:t>
            </w:r>
            <w:proofErr w:type="spellEnd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gelişimi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15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Konuların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de</w:t>
            </w:r>
            <w:r w:rsidRPr="006F3726">
              <w:rPr>
                <w:rFonts w:eastAsiaTheme="minorHAnsi"/>
                <w:sz w:val="18"/>
                <w:szCs w:val="18"/>
                <w:lang w:val="en-GB" w:eastAsia="en-US"/>
              </w:rPr>
              <w:t>ğerlendirilmesi</w:t>
            </w:r>
            <w:proofErr w:type="spellEnd"/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sz w:val="18"/>
                <w:szCs w:val="18"/>
                <w:lang w:eastAsia="en-US"/>
              </w:rPr>
              <w:t>Uygulama, tartışma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4648A3" w:rsidTr="007E69E3">
        <w:trPr>
          <w:gridAfter w:val="1"/>
          <w:wAfter w:w="60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Default="004648A3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16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A3" w:rsidRPr="006F3726" w:rsidRDefault="004648A3" w:rsidP="007E69E3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31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70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3" w:rsidRPr="006F3726" w:rsidRDefault="004648A3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F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NAL SINAVLARI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93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: </w:t>
            </w: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Minimum 70 %</w:t>
            </w:r>
          </w:p>
        </w:tc>
      </w:tr>
      <w:tr w:rsidR="00436357" w:rsidTr="007E69E3">
        <w:trPr>
          <w:gridAfter w:val="1"/>
          <w:wAfter w:w="601" w:type="dxa"/>
        </w:trPr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lastRenderedPageBreak/>
              <w:t>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436357" w:rsidTr="007E69E3">
        <w:trPr>
          <w:gridAfter w:val="1"/>
          <w:wAfter w:w="601" w:type="dxa"/>
          <w:trHeight w:val="188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BD7284" w:rsidRPr="006F3726">
              <w:rPr>
                <w:rFonts w:ascii="Perpetua" w:hAnsi="Perpetua"/>
                <w:sz w:val="18"/>
                <w:szCs w:val="18"/>
                <w:lang w:val="en-GB"/>
              </w:rPr>
              <w:t>sunum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5B427B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  <w:trHeight w:val="81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5B427B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Tr="007E69E3">
        <w:trPr>
          <w:gridAfter w:val="1"/>
          <w:wAfter w:w="601" w:type="dxa"/>
          <w:trHeight w:val="45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4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Final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03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Ocak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7E69E3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RPr="006F3726" w:rsidTr="007E69E3">
        <w:trPr>
          <w:gridAfter w:val="27"/>
          <w:wAfter w:w="8623" w:type="dxa"/>
          <w:trHeight w:val="183"/>
        </w:trPr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Default="00436357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36357" w:rsidTr="007E69E3"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</w:tc>
      </w:tr>
      <w:tr w:rsidR="00436357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E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Aracı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Miktar</w:t>
            </w:r>
            <w:proofErr w:type="spellEnd"/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7E69E3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436357" w:rsidTr="007E69E3">
        <w:trPr>
          <w:trHeight w:val="197"/>
        </w:trPr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357" w:rsidRPr="006F3726" w:rsidRDefault="00436357" w:rsidP="007E69E3">
            <w:pPr>
              <w:rPr>
                <w:rFonts w:ascii="Perpetua" w:hAnsi="Perpetua"/>
                <w:sz w:val="18"/>
                <w:szCs w:val="18"/>
                <w:lang w:val="tr-TR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 saati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A244E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</w:t>
            </w:r>
            <w:r w:rsidR="00FD7C76"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4</w:t>
            </w:r>
          </w:p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FD7C76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35</w:t>
            </w:r>
          </w:p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Finale </w:t>
            </w:r>
            <w:proofErr w:type="spellStart"/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A244E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</w:tr>
      <w:tr w:rsidR="00436357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357" w:rsidRPr="006F3726" w:rsidRDefault="00BD5FF1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Pr="006F3726" w:rsidRDefault="00BD5FF1" w:rsidP="007E69E3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Uygulama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Uygulama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Sunum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D5FF1" w:rsidTr="007E69E3">
        <w:trPr>
          <w:trHeight w:val="78"/>
        </w:trPr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FF1" w:rsidRDefault="00BD5FF1" w:rsidP="007E69E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Fınal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F1" w:rsidRPr="006F3726" w:rsidRDefault="00BD5FF1" w:rsidP="007E69E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BD5FF1" w:rsidP="007E69E3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FD7C76" w:rsidP="007E69E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sz w:val="16"/>
                <w:szCs w:val="16"/>
                <w:lang w:val="en-GB"/>
              </w:rPr>
              <w:t>92</w:t>
            </w:r>
          </w:p>
        </w:tc>
      </w:tr>
      <w:tr w:rsidR="00BD5FF1" w:rsidTr="007E69E3"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1" w:rsidRDefault="00BD5FF1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1" w:rsidRDefault="00BD5FF1" w:rsidP="007E69E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BD5FF1" w:rsidP="007E69E3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Öngörülen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AKTS 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Kredisi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5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1" w:rsidRPr="006F3726" w:rsidRDefault="007D5681" w:rsidP="007E69E3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92</w:t>
            </w:r>
            <w:r w:rsidR="00BD5FF1"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/30 = </w:t>
            </w:r>
            <w:r w:rsidR="00FD7C76"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3</w:t>
            </w:r>
          </w:p>
        </w:tc>
      </w:tr>
    </w:tbl>
    <w:p w:rsidR="00D36B5F" w:rsidRDefault="00D36B5F" w:rsidP="00D36B5F">
      <w:pPr>
        <w:rPr>
          <w:rFonts w:ascii="Perpetua" w:hAnsi="Perpetua"/>
          <w:sz w:val="16"/>
          <w:szCs w:val="16"/>
          <w:lang w:val="en-GB"/>
        </w:rPr>
      </w:pPr>
    </w:p>
    <w:p w:rsidR="0072745C" w:rsidRDefault="0072745C"/>
    <w:sectPr w:rsidR="0072745C" w:rsidSect="0072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6B5F"/>
    <w:rsid w:val="00063FB7"/>
    <w:rsid w:val="000E6DD9"/>
    <w:rsid w:val="001006FE"/>
    <w:rsid w:val="001410DE"/>
    <w:rsid w:val="00211EB9"/>
    <w:rsid w:val="00222A93"/>
    <w:rsid w:val="00275A44"/>
    <w:rsid w:val="002A0A04"/>
    <w:rsid w:val="002B4ABE"/>
    <w:rsid w:val="00305B17"/>
    <w:rsid w:val="003913C8"/>
    <w:rsid w:val="00393EC2"/>
    <w:rsid w:val="003942E8"/>
    <w:rsid w:val="003B7ACA"/>
    <w:rsid w:val="00436357"/>
    <w:rsid w:val="00447B24"/>
    <w:rsid w:val="004648A3"/>
    <w:rsid w:val="004A244E"/>
    <w:rsid w:val="004B5BD9"/>
    <w:rsid w:val="00535523"/>
    <w:rsid w:val="0058692E"/>
    <w:rsid w:val="005A4582"/>
    <w:rsid w:val="005B427B"/>
    <w:rsid w:val="005F0729"/>
    <w:rsid w:val="005F52DD"/>
    <w:rsid w:val="00662EC0"/>
    <w:rsid w:val="006F3726"/>
    <w:rsid w:val="0072745C"/>
    <w:rsid w:val="00734712"/>
    <w:rsid w:val="00781E56"/>
    <w:rsid w:val="007D5681"/>
    <w:rsid w:val="007E1854"/>
    <w:rsid w:val="007E69E3"/>
    <w:rsid w:val="008909DC"/>
    <w:rsid w:val="00936E64"/>
    <w:rsid w:val="009675B3"/>
    <w:rsid w:val="009E13FF"/>
    <w:rsid w:val="00A05013"/>
    <w:rsid w:val="00A2489B"/>
    <w:rsid w:val="00A33A98"/>
    <w:rsid w:val="00A508CB"/>
    <w:rsid w:val="00A7270E"/>
    <w:rsid w:val="00AE0620"/>
    <w:rsid w:val="00AE41D8"/>
    <w:rsid w:val="00B4023A"/>
    <w:rsid w:val="00BB5198"/>
    <w:rsid w:val="00BD5FF1"/>
    <w:rsid w:val="00BD7284"/>
    <w:rsid w:val="00BE14A1"/>
    <w:rsid w:val="00C7274F"/>
    <w:rsid w:val="00CD540E"/>
    <w:rsid w:val="00D07CD7"/>
    <w:rsid w:val="00D34362"/>
    <w:rsid w:val="00D36B5F"/>
    <w:rsid w:val="00D61EC9"/>
    <w:rsid w:val="00DA1D0A"/>
    <w:rsid w:val="00DD580C"/>
    <w:rsid w:val="00E257B3"/>
    <w:rsid w:val="00EE1333"/>
    <w:rsid w:val="00F50146"/>
    <w:rsid w:val="00F96960"/>
    <w:rsid w:val="00FB5B1A"/>
    <w:rsid w:val="00FD7C76"/>
    <w:rsid w:val="00FE30B1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B5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D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99"/>
    <w:qFormat/>
    <w:rsid w:val="00D36B5F"/>
    <w:pPr>
      <w:ind w:left="720"/>
      <w:contextualSpacing/>
    </w:pPr>
  </w:style>
  <w:style w:type="table" w:styleId="TableGrid">
    <w:name w:val="Table Grid"/>
    <w:basedOn w:val="TableNormal"/>
    <w:uiPriority w:val="59"/>
    <w:rsid w:val="00D3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ul.memmedova@ne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53B7-7386-46A5-9D10-756D396B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47</cp:revision>
  <dcterms:created xsi:type="dcterms:W3CDTF">2014-12-22T14:47:00Z</dcterms:created>
  <dcterms:modified xsi:type="dcterms:W3CDTF">2015-12-11T17:51:00Z</dcterms:modified>
</cp:coreProperties>
</file>